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B6" w:rsidRPr="00F546C5" w:rsidRDefault="00251EB6" w:rsidP="00251EB6">
      <w:pPr>
        <w:ind w:right="46"/>
        <w:jc w:val="center"/>
        <w:rPr>
          <w:rFonts w:ascii="Times New Roman" w:hAnsi="Times New Roman"/>
          <w:sz w:val="28"/>
          <w:szCs w:val="28"/>
        </w:rPr>
      </w:pPr>
      <w:r w:rsidRPr="00F546C5">
        <w:rPr>
          <w:rFonts w:ascii="Times New Roman" w:hAnsi="Times New Roman"/>
          <w:sz w:val="28"/>
          <w:szCs w:val="28"/>
        </w:rPr>
        <w:t>Извещение о проведении электронного аукциона</w:t>
      </w:r>
    </w:p>
    <w:p w:rsidR="00251EB6" w:rsidRPr="00F546C5" w:rsidRDefault="00251EB6" w:rsidP="00251EB6">
      <w:pPr>
        <w:ind w:right="46"/>
        <w:jc w:val="center"/>
        <w:rPr>
          <w:rFonts w:ascii="Times New Roman" w:hAnsi="Times New Roman"/>
          <w:sz w:val="28"/>
          <w:szCs w:val="28"/>
        </w:rPr>
      </w:pPr>
      <w:r w:rsidRPr="00F546C5">
        <w:rPr>
          <w:rFonts w:ascii="Times New Roman" w:hAnsi="Times New Roman"/>
          <w:sz w:val="28"/>
          <w:szCs w:val="28"/>
        </w:rPr>
        <w:t>на право заключения договоров аренды земельных участков</w:t>
      </w:r>
    </w:p>
    <w:p w:rsidR="00251EB6" w:rsidRPr="00993FBA" w:rsidRDefault="00251EB6" w:rsidP="00251EB6">
      <w:pPr>
        <w:ind w:right="46"/>
        <w:jc w:val="center"/>
        <w:rPr>
          <w:rFonts w:ascii="Times New Roman" w:hAnsi="Times New Roman"/>
          <w:b/>
        </w:rPr>
      </w:pPr>
    </w:p>
    <w:p w:rsidR="00251EB6" w:rsidRPr="00184B45" w:rsidRDefault="00251EB6" w:rsidP="00251EB6">
      <w:pPr>
        <w:keepNext/>
        <w:shd w:val="clear" w:color="auto" w:fill="FFFFFF"/>
        <w:spacing w:after="144" w:line="242" w:lineRule="atLeast"/>
        <w:ind w:firstLine="426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3FBA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Администрация Питерского муниципального района Саратовской области в соответствии со ст.39.11, ст. 39.12, ст.39.13 Земельного кодекса Российской Федерации от 25.10.2001 г.,</w:t>
      </w:r>
      <w:r w:rsidRPr="00993FBA">
        <w:rPr>
          <w:rFonts w:ascii="Times New Roman" w:hAnsi="Times New Roman"/>
          <w:bCs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Федеральным законом от 26.07.2006 № 135-ФЗ "О защите конкуренции",</w:t>
      </w:r>
      <w:r w:rsidRPr="00993FBA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993FBA">
        <w:rPr>
          <w:rFonts w:ascii="Times New Roman" w:hAnsi="Times New Roman"/>
          <w:bCs/>
          <w:sz w:val="28"/>
          <w:szCs w:val="28"/>
        </w:rPr>
        <w:t>руководствуяс</w:t>
      </w:r>
      <w:r w:rsidRPr="00993FBA">
        <w:rPr>
          <w:rFonts w:ascii="Times New Roman" w:hAnsi="Times New Roman"/>
          <w:bCs/>
          <w:color w:val="333333"/>
          <w:sz w:val="28"/>
          <w:szCs w:val="28"/>
        </w:rPr>
        <w:t xml:space="preserve">ь </w:t>
      </w:r>
      <w:r w:rsidRPr="00993FBA">
        <w:rPr>
          <w:rFonts w:ascii="Times New Roman" w:hAnsi="Times New Roman"/>
          <w:bCs/>
          <w:sz w:val="28"/>
          <w:szCs w:val="28"/>
        </w:rPr>
        <w:t>Уставом Питерского муниципального района, распоряжением администрации Питерского муниципального района Сара</w:t>
      </w:r>
      <w:r>
        <w:rPr>
          <w:rFonts w:ascii="Times New Roman" w:hAnsi="Times New Roman"/>
          <w:bCs/>
          <w:sz w:val="28"/>
          <w:szCs w:val="28"/>
        </w:rPr>
        <w:t xml:space="preserve">товской области от                   </w:t>
      </w:r>
      <w:r w:rsidR="00615BFF">
        <w:rPr>
          <w:rFonts w:ascii="Times New Roman" w:hAnsi="Times New Roman"/>
          <w:bCs/>
          <w:sz w:val="28"/>
          <w:szCs w:val="28"/>
        </w:rPr>
        <w:t>24 мая</w:t>
      </w:r>
      <w:r>
        <w:rPr>
          <w:rFonts w:ascii="Times New Roman" w:hAnsi="Times New Roman"/>
          <w:bCs/>
          <w:sz w:val="28"/>
          <w:szCs w:val="28"/>
        </w:rPr>
        <w:t xml:space="preserve"> 2023 г. № </w:t>
      </w:r>
      <w:r w:rsidR="00615BFF">
        <w:rPr>
          <w:rFonts w:ascii="Times New Roman" w:hAnsi="Times New Roman"/>
          <w:bCs/>
          <w:sz w:val="28"/>
          <w:szCs w:val="28"/>
        </w:rPr>
        <w:t>68-р</w:t>
      </w:r>
      <w:bookmarkStart w:id="0" w:name="_GoBack"/>
      <w:bookmarkEnd w:id="0"/>
      <w:r w:rsidRPr="00993FBA">
        <w:rPr>
          <w:rFonts w:ascii="Times New Roman" w:hAnsi="Times New Roman"/>
          <w:bCs/>
          <w:sz w:val="28"/>
          <w:szCs w:val="28"/>
        </w:rPr>
        <w:t xml:space="preserve"> «О проведении электронного аукциона на право заключения договоров аренды земельных участков», объявляет о проведении электронного аукциона на право заключения договоров аренды земельных участков </w:t>
      </w:r>
      <w:r w:rsidRPr="00184B45">
        <w:rPr>
          <w:rFonts w:ascii="Times New Roman" w:hAnsi="Times New Roman"/>
          <w:b/>
          <w:bCs/>
          <w:sz w:val="28"/>
          <w:szCs w:val="28"/>
          <w:u w:val="single"/>
        </w:rPr>
        <w:t>01.07.2023 года: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251EB6" w:rsidRPr="00612FD3" w:rsidTr="000B36D9">
        <w:tc>
          <w:tcPr>
            <w:tcW w:w="4820" w:type="dxa"/>
            <w:shd w:val="clear" w:color="auto" w:fill="auto"/>
          </w:tcPr>
          <w:p w:rsidR="00251EB6" w:rsidRPr="00612FD3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12FD3">
              <w:rPr>
                <w:rFonts w:ascii="Times New Roman" w:hAnsi="Times New Roman"/>
                <w:b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251EB6" w:rsidRPr="00612FD3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612FD3">
              <w:rPr>
                <w:rFonts w:ascii="Times New Roman" w:hAnsi="Times New Roman"/>
              </w:rPr>
              <w:t>Администрация Питерского муниципального района Саратовской области.</w:t>
            </w:r>
          </w:p>
        </w:tc>
      </w:tr>
      <w:tr w:rsidR="00251EB6" w:rsidRPr="00612FD3" w:rsidTr="000B36D9">
        <w:tc>
          <w:tcPr>
            <w:tcW w:w="4820" w:type="dxa"/>
            <w:shd w:val="clear" w:color="auto" w:fill="auto"/>
          </w:tcPr>
          <w:p w:rsidR="00251EB6" w:rsidRPr="00612FD3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12FD3">
              <w:rPr>
                <w:rFonts w:ascii="Times New Roman" w:hAnsi="Times New Roman"/>
                <w:b/>
              </w:rPr>
              <w:t>Уполномоченный орган, реквизиты решения о проведении аукциона</w:t>
            </w:r>
          </w:p>
        </w:tc>
        <w:tc>
          <w:tcPr>
            <w:tcW w:w="4536" w:type="dxa"/>
            <w:shd w:val="clear" w:color="auto" w:fill="auto"/>
          </w:tcPr>
          <w:p w:rsidR="00251EB6" w:rsidRPr="00612FD3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612FD3">
              <w:rPr>
                <w:rFonts w:ascii="Times New Roman" w:hAnsi="Times New Roman"/>
              </w:rPr>
              <w:t>Администрация Питерского муниципального района Саратовской области.</w:t>
            </w:r>
          </w:p>
          <w:p w:rsidR="00251EB6" w:rsidRPr="00612FD3" w:rsidRDefault="00251EB6" w:rsidP="00615BFF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612FD3">
              <w:rPr>
                <w:rFonts w:ascii="Times New Roman" w:hAnsi="Times New Roman"/>
              </w:rPr>
              <w:t xml:space="preserve">Распоряжение администрации Питерского муниципального района от </w:t>
            </w:r>
            <w:r w:rsidR="00615BFF">
              <w:rPr>
                <w:rFonts w:ascii="Times New Roman" w:hAnsi="Times New Roman"/>
              </w:rPr>
              <w:t>24 мая</w:t>
            </w:r>
            <w:r w:rsidRPr="00612FD3">
              <w:rPr>
                <w:rFonts w:ascii="Times New Roman" w:hAnsi="Times New Roman"/>
              </w:rPr>
              <w:t xml:space="preserve"> 2023 года № </w:t>
            </w:r>
            <w:r w:rsidR="00615BFF">
              <w:rPr>
                <w:rFonts w:ascii="Times New Roman" w:hAnsi="Times New Roman"/>
              </w:rPr>
              <w:t>68-р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612FD3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612FD3">
              <w:rPr>
                <w:rFonts w:ascii="Times New Roman" w:hAnsi="Times New Roman"/>
                <w:b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rPr>
                <w:rFonts w:eastAsia="Calibri"/>
                <w:lang w:eastAsia="en-US"/>
              </w:rPr>
            </w:pPr>
            <w:r w:rsidRPr="00184B45">
              <w:rPr>
                <w:rFonts w:ascii="Times New Roman" w:eastAsia="Calibri" w:hAnsi="Times New Roman"/>
                <w:lang w:eastAsia="en-US"/>
              </w:rPr>
              <w:t>01 июля 2023 г. в 10 часов 00 минут (по</w:t>
            </w:r>
            <w:r w:rsidRPr="00612FD3">
              <w:rPr>
                <w:rFonts w:ascii="Times New Roman" w:eastAsia="Calibri" w:hAnsi="Times New Roman"/>
                <w:lang w:eastAsia="en-US"/>
              </w:rPr>
              <w:t xml:space="preserve"> московскому времени) на электронной площадке Сбербанк-АСТ</w:t>
            </w:r>
            <w:r w:rsidRPr="00612FD3">
              <w:rPr>
                <w:rFonts w:eastAsia="Calibri"/>
                <w:lang w:eastAsia="en-US"/>
              </w:rPr>
              <w:t xml:space="preserve"> (</w:t>
            </w:r>
            <w:hyperlink r:id="rId5" w:history="1">
              <w:r w:rsidRPr="00612FD3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http://www.sberbank-ast.ru</w:t>
              </w:r>
            </w:hyperlink>
            <w:r w:rsidRPr="00612FD3">
              <w:rPr>
                <w:rFonts w:eastAsia="Calibri"/>
                <w:lang w:eastAsia="en-US"/>
              </w:rPr>
              <w:t>).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</w:p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251EB6" w:rsidRPr="004278E5" w:rsidRDefault="00251EB6" w:rsidP="000B36D9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4278E5">
              <w:rPr>
                <w:rFonts w:ascii="Times New Roman" w:eastAsia="Calibri" w:hAnsi="Times New Roman"/>
                <w:b/>
                <w:lang w:eastAsia="en-US"/>
              </w:rPr>
              <w:t xml:space="preserve">Лоту № 1: </w:t>
            </w:r>
            <w:r w:rsidRPr="004278E5">
              <w:rPr>
                <w:rFonts w:ascii="Times New Roman" w:eastAsia="Calibri" w:hAnsi="Times New Roman"/>
                <w:lang w:eastAsia="en-US"/>
              </w:rPr>
              <w:t>земельный участок из земель, государственная собственность на которые не разграничена, категория земель населенных пунктов, вид разрешенного использования: хранение и переработка сельскохозяйственного назначения, с кадастровым номером 64:26:030511:316, общей площадью 12800 квадратных метров, расположенный по адресу: Саратовская область, Питерский район, с. Новотулка, ул. Ленина, д. 101. Срок аренды – 10 лет</w:t>
            </w:r>
            <w:r w:rsidRPr="004278E5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  <w:p w:rsidR="00251EB6" w:rsidRPr="004278E5" w:rsidRDefault="00251EB6" w:rsidP="000B36D9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93FB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имеет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243C7">
              <w:rPr>
                <w:rFonts w:ascii="Times New Roman" w:eastAsia="Calibri" w:hAnsi="Times New Roman"/>
                <w:lang w:eastAsia="en-US"/>
              </w:rPr>
              <w:t>граничения (обременения) прав на использование земельного участка в соответствии со ст. 56 Земельного кодекса Российской Федерации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993FBA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4278E5">
              <w:rPr>
                <w:rFonts w:ascii="Times New Roman" w:eastAsia="Calibri" w:hAnsi="Times New Roman"/>
                <w:b/>
                <w:lang w:eastAsia="en-US"/>
              </w:rPr>
              <w:t xml:space="preserve">Лоту № 2: </w:t>
            </w:r>
            <w:r w:rsidRPr="004278E5">
              <w:rPr>
                <w:rFonts w:ascii="Times New Roman" w:eastAsia="Calibri" w:hAnsi="Times New Roman"/>
                <w:lang w:eastAsia="en-US"/>
              </w:rPr>
              <w:t xml:space="preserve">земельный участок из земель, государственная собственность на которые не разграничена, категория земель населенных пунктов, вид разрешенного использования: хранение и переработка сельскохозяйственной продукции, с кадастровым номером 64:26:120514:218, общей площадью 1600 квадратных метров, </w:t>
            </w:r>
            <w:r w:rsidRPr="004278E5">
              <w:rPr>
                <w:rFonts w:ascii="Times New Roman" w:eastAsia="Calibri" w:hAnsi="Times New Roman"/>
                <w:lang w:eastAsia="en-US"/>
              </w:rPr>
              <w:lastRenderedPageBreak/>
              <w:t>расположенный по адресу: Саратовская область, Питерский район, село Запрудное, ул. Животноводов, земельный участок 2. Срок аренды – 10 лет.</w:t>
            </w:r>
          </w:p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Земельный участок не имеет ограничений прав.</w:t>
            </w:r>
          </w:p>
          <w:p w:rsidR="00251EB6" w:rsidRPr="00B55909" w:rsidRDefault="00251EB6" w:rsidP="000B36D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55909">
              <w:rPr>
                <w:rFonts w:ascii="Times New Roman" w:eastAsia="Calibri" w:hAnsi="Times New Roman"/>
                <w:b/>
                <w:lang w:eastAsia="en-US"/>
              </w:rPr>
              <w:t xml:space="preserve">Лоту № 3: </w:t>
            </w:r>
            <w:r w:rsidRPr="00B55909">
              <w:rPr>
                <w:rFonts w:ascii="Times New Roman" w:eastAsia="Calibri" w:hAnsi="Times New Roman"/>
                <w:lang w:eastAsia="en-US"/>
              </w:rPr>
              <w:t xml:space="preserve">земельный участок из земель, государственная собственность на которые не разграничена, категория земель сельскохозяйственного назначения, вид разрешенного использования: хранение и переработка сельскохозяйственной продукции, с кадастровым номером 64:26:030602:290, общей площадью 8500 квадратных метров, расположенный по адресу: Саратовская область, Питерский район, территория </w:t>
            </w:r>
            <w:proofErr w:type="spellStart"/>
            <w:r w:rsidRPr="00B55909">
              <w:rPr>
                <w:rFonts w:ascii="Times New Roman" w:eastAsia="Calibri" w:hAnsi="Times New Roman"/>
                <w:lang w:eastAsia="en-US"/>
              </w:rPr>
              <w:t>Новотульского</w:t>
            </w:r>
            <w:proofErr w:type="spellEnd"/>
            <w:r w:rsidRPr="00B55909">
              <w:rPr>
                <w:rFonts w:ascii="Times New Roman" w:eastAsia="Calibri" w:hAnsi="Times New Roman"/>
                <w:lang w:eastAsia="en-US"/>
              </w:rPr>
              <w:t xml:space="preserve"> МО, 220 метров южнее АЗС с. </w:t>
            </w:r>
            <w:proofErr w:type="spellStart"/>
            <w:r w:rsidRPr="00B55909">
              <w:rPr>
                <w:rFonts w:ascii="Times New Roman" w:eastAsia="Calibri" w:hAnsi="Times New Roman"/>
                <w:lang w:eastAsia="en-US"/>
              </w:rPr>
              <w:t>Новтулка</w:t>
            </w:r>
            <w:proofErr w:type="spellEnd"/>
            <w:r w:rsidRPr="00B55909">
              <w:rPr>
                <w:rFonts w:ascii="Times New Roman" w:eastAsia="Calibri" w:hAnsi="Times New Roman"/>
                <w:lang w:eastAsia="en-US"/>
              </w:rPr>
              <w:t>. Срок аренды – 10 лет.</w:t>
            </w:r>
          </w:p>
          <w:p w:rsidR="00251EB6" w:rsidRDefault="00251EB6" w:rsidP="000B36D9">
            <w:pPr>
              <w:spacing w:line="0" w:lineRule="atLeast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93FB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имеет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243C7">
              <w:rPr>
                <w:rFonts w:ascii="Times New Roman" w:eastAsia="Calibri" w:hAnsi="Times New Roman"/>
                <w:lang w:eastAsia="en-US"/>
              </w:rPr>
              <w:t>граничения (обременения) прав на использование земельного участка в соответствии со ст. 56 Земельного кодекса Российской Федерации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251EB6" w:rsidRPr="00B55909" w:rsidRDefault="00251EB6" w:rsidP="000B36D9">
            <w:pPr>
              <w:spacing w:line="0" w:lineRule="atLeast"/>
              <w:jc w:val="both"/>
              <w:rPr>
                <w:rFonts w:ascii="Times New Roman" w:hAnsi="Times New Roman"/>
                <w:noProof/>
              </w:rPr>
            </w:pPr>
            <w:r w:rsidRPr="00B55909">
              <w:rPr>
                <w:rFonts w:ascii="Times New Roman" w:hAnsi="Times New Roman"/>
                <w:b/>
                <w:noProof/>
              </w:rPr>
              <w:t>Лоту № 4:</w:t>
            </w:r>
            <w:r w:rsidRPr="00B55909">
              <w:rPr>
                <w:rFonts w:ascii="Times New Roman" w:hAnsi="Times New Roman"/>
                <w:noProof/>
              </w:rPr>
              <w:t xml:space="preserve"> земельный участок из земель, государственная собственность на которые не разграничена, категория земель сельскохозяйственного назначения, вид разрешенного использования: хранение и переработка сельскохозяйственной продукции, с кадастровым номером 64:26:040301:301, общей площадью 14895 квадратных метров, расположенный по адресу: Саратовская область, Питерский район, территория Мироновского муниципального образования, 500 метров  северо-восточнее п. Зеленый Луг. Срок аренды – 10 лет.</w:t>
            </w:r>
          </w:p>
          <w:p w:rsidR="00251EB6" w:rsidRDefault="00251EB6" w:rsidP="000B36D9">
            <w:pPr>
              <w:spacing w:line="0" w:lineRule="atLeast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93FB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имеет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243C7">
              <w:rPr>
                <w:rFonts w:ascii="Times New Roman" w:eastAsia="Calibri" w:hAnsi="Times New Roman"/>
                <w:lang w:eastAsia="en-US"/>
              </w:rPr>
              <w:t>граничения (обременения) прав на использование земельного участка в соответствии со ст. 56 Земельного кодекса Российской Федерации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251EB6" w:rsidRPr="00B55909" w:rsidRDefault="00251EB6" w:rsidP="000B36D9">
            <w:pPr>
              <w:spacing w:line="0" w:lineRule="atLeast"/>
              <w:jc w:val="both"/>
              <w:rPr>
                <w:rFonts w:ascii="Times New Roman" w:hAnsi="Times New Roman"/>
                <w:noProof/>
              </w:rPr>
            </w:pPr>
            <w:r w:rsidRPr="00B55909">
              <w:rPr>
                <w:rFonts w:ascii="Times New Roman" w:hAnsi="Times New Roman"/>
                <w:b/>
                <w:noProof/>
              </w:rPr>
              <w:t>Лоту № 5:</w:t>
            </w:r>
            <w:r w:rsidRPr="00B55909">
              <w:rPr>
                <w:rFonts w:ascii="Times New Roman" w:hAnsi="Times New Roman"/>
                <w:noProof/>
              </w:rPr>
              <w:t xml:space="preserve"> земельный участок из земель, государственная собственность на которые не разграничена, категория земель сельскохозяйственного назначения, вид разрешенного использования: садоводство, с кадастровым номером 64:26:060401:303, общей площадью 420004 квадратных метров, расположенный по адресу: Саратовская область, Питерский район, территория Мироновского МО, 1,6 км северо-западнее с. Мироновка. Срок аренды – 10 лет.</w:t>
            </w:r>
          </w:p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  <w:noProof/>
              </w:rPr>
            </w:pPr>
            <w:r w:rsidRPr="00993FBA">
              <w:rPr>
                <w:rFonts w:ascii="Times New Roman" w:hAnsi="Times New Roman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</w:rPr>
              <w:t xml:space="preserve"> имеет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243C7">
              <w:rPr>
                <w:rFonts w:ascii="Times New Roman" w:eastAsia="Calibri" w:hAnsi="Times New Roman"/>
                <w:lang w:eastAsia="en-US"/>
              </w:rPr>
              <w:t>граничения (обременения) прав на использование земельного участка в соответствии со ст. 56 Земельного кодекса Российской Федерации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  <w:bCs/>
              </w:rPr>
              <w:lastRenderedPageBreak/>
              <w:t>Начальная цена ежегодного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1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55411</w:t>
            </w:r>
            <w:r w:rsidRPr="00993FBA">
              <w:rPr>
                <w:rFonts w:ascii="Times New Roman" w:hAnsi="Times New Roman"/>
              </w:rPr>
              <w:t xml:space="preserve"> </w:t>
            </w:r>
            <w:r w:rsidRPr="00B55909">
              <w:rPr>
                <w:rFonts w:ascii="Times New Roman" w:hAnsi="Times New Roman"/>
              </w:rPr>
              <w:t xml:space="preserve">(пятьдесят пять тысяч четыреста одиннадцать) рублей </w:t>
            </w:r>
            <w:r>
              <w:rPr>
                <w:rFonts w:ascii="Times New Roman" w:hAnsi="Times New Roman"/>
              </w:rPr>
              <w:t>20</w:t>
            </w:r>
            <w:r w:rsidRPr="00993FBA">
              <w:rPr>
                <w:rFonts w:ascii="Times New Roman" w:hAnsi="Times New Roman"/>
              </w:rPr>
              <w:t xml:space="preserve"> копеек;</w:t>
            </w:r>
          </w:p>
          <w:p w:rsidR="00251EB6" w:rsidRDefault="00251EB6" w:rsidP="000B36D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2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93504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девяносто три тысячи пятьсот четыре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я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 w:rsidRPr="00993FBA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е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;</w:t>
            </w:r>
          </w:p>
          <w:p w:rsidR="00251EB6" w:rsidRDefault="00251EB6" w:rsidP="000B36D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34000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тридцать четыре тысячи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00 копеек</w:t>
            </w:r>
            <w:r>
              <w:rPr>
                <w:rFonts w:ascii="Times New Roman" w:hAnsi="Times New Roman"/>
              </w:rPr>
              <w:t>;</w:t>
            </w:r>
          </w:p>
          <w:p w:rsidR="00251EB6" w:rsidRDefault="00251EB6" w:rsidP="000B36D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4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56749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пятьдесят шесть тысяч семьсот сорок девять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95</w:t>
            </w:r>
            <w:r w:rsidRPr="00993FBA">
              <w:rPr>
                <w:rFonts w:ascii="Times New Roman" w:hAnsi="Times New Roman"/>
              </w:rPr>
              <w:t xml:space="preserve"> копеек</w:t>
            </w:r>
            <w:r>
              <w:rPr>
                <w:rFonts w:ascii="Times New Roman" w:hAnsi="Times New Roman"/>
              </w:rPr>
              <w:t>;</w:t>
            </w:r>
          </w:p>
          <w:p w:rsidR="00251EB6" w:rsidRPr="00993FBA" w:rsidRDefault="00251EB6" w:rsidP="000B36D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5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50400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пятьдесят тысяч четыреста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</w:t>
            </w:r>
            <w:r w:rsidRPr="00993FBA">
              <w:rPr>
                <w:rFonts w:ascii="Times New Roman" w:hAnsi="Times New Roman"/>
              </w:rPr>
              <w:t xml:space="preserve"> копеек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3% от начальной цены ежегодной арендной платы:</w:t>
            </w:r>
          </w:p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1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1662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одна тысяча шестьсот шестьдесят два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я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</w:t>
            </w:r>
            <w:r w:rsidRPr="00993FBA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й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 w:rsidRPr="00993FBA">
              <w:rPr>
                <w:rFonts w:ascii="Times New Roman" w:hAnsi="Times New Roman"/>
              </w:rPr>
              <w:t>;</w:t>
            </w:r>
          </w:p>
          <w:p w:rsidR="00251EB6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2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2805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две тысячи восемьсот пять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12 </w:t>
            </w:r>
            <w:r w:rsidRPr="00993FBA">
              <w:rPr>
                <w:rFonts w:ascii="Times New Roman" w:hAnsi="Times New Roman"/>
              </w:rPr>
              <w:t>копе</w:t>
            </w:r>
            <w:r>
              <w:rPr>
                <w:rFonts w:ascii="Times New Roman" w:hAnsi="Times New Roman"/>
              </w:rPr>
              <w:t>е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;</w:t>
            </w:r>
          </w:p>
          <w:p w:rsidR="00251EB6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 xml:space="preserve">Лот № </w:t>
            </w:r>
            <w:r>
              <w:rPr>
                <w:rFonts w:ascii="Times New Roman" w:hAnsi="Times New Roman"/>
                <w:b/>
              </w:rPr>
              <w:t>3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1020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одна тысяча двадцать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 w:rsidRPr="00993FBA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е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;</w:t>
            </w:r>
          </w:p>
          <w:p w:rsidR="00251EB6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 xml:space="preserve">Лот № </w:t>
            </w:r>
            <w:r>
              <w:rPr>
                <w:rFonts w:ascii="Times New Roman" w:hAnsi="Times New Roman"/>
                <w:b/>
              </w:rPr>
              <w:t>4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1702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одна тысяча семьсот два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я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 w:rsidRPr="00993FBA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е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;</w:t>
            </w:r>
          </w:p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 xml:space="preserve">Лот № </w:t>
            </w:r>
            <w:r>
              <w:rPr>
                <w:rFonts w:ascii="Times New Roman" w:hAnsi="Times New Roman"/>
                <w:b/>
              </w:rPr>
              <w:t>5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1512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одна тысяча пятьсот двенадцать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</w:t>
            </w:r>
            <w:r w:rsidRPr="00993FBA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й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Заявка на участие</w:t>
            </w:r>
            <w:r w:rsidRPr="00993FBA">
              <w:rPr>
                <w:rFonts w:ascii="Times New Roman" w:hAnsi="Times New Roman"/>
                <w:b/>
              </w:rPr>
              <w:t xml:space="preserve"> </w:t>
            </w:r>
            <w:r w:rsidRPr="00993FBA">
              <w:rPr>
                <w:rFonts w:ascii="Times New Roman" w:hAnsi="Times New Roman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6" w:history="1">
              <w:r w:rsidRPr="00993FBA">
                <w:rPr>
                  <w:rFonts w:ascii="Times New Roman" w:hAnsi="Times New Roman"/>
                  <w:color w:val="0000FF"/>
                  <w:u w:val="single"/>
                </w:rPr>
                <w:t>http://www.sberbank-ast.ru</w:t>
              </w:r>
            </w:hyperlink>
            <w:r w:rsidRPr="00993FBA">
              <w:rPr>
                <w:rFonts w:ascii="Times New Roman" w:hAnsi="Times New Roman"/>
              </w:rPr>
              <w:t>). Одно лицо имеет право подать только одну заявку.</w:t>
            </w:r>
          </w:p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184B45">
              <w:rPr>
                <w:rFonts w:ascii="Times New Roman" w:hAnsi="Times New Roman"/>
                <w:b/>
              </w:rPr>
              <w:t>Заявки принимаются с 09.00 часов 29 мая 2023 года до 16.00 часов 26 июня 2023 года (по московскому времени).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  <w:bCs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tabs>
                <w:tab w:val="left" w:pos="993"/>
              </w:tabs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100% начальной ежегодной арендной платы:</w:t>
            </w:r>
          </w:p>
          <w:p w:rsidR="00251EB6" w:rsidRPr="00993FBA" w:rsidRDefault="00251EB6" w:rsidP="000B36D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1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55411</w:t>
            </w:r>
            <w:r w:rsidRPr="00993FBA">
              <w:rPr>
                <w:rFonts w:ascii="Times New Roman" w:hAnsi="Times New Roman"/>
              </w:rPr>
              <w:t xml:space="preserve"> </w:t>
            </w:r>
            <w:r w:rsidRPr="00B55909">
              <w:rPr>
                <w:rFonts w:ascii="Times New Roman" w:hAnsi="Times New Roman"/>
              </w:rPr>
              <w:t xml:space="preserve">(пятьдесят пять тысяч четыреста одиннадцать) рублей </w:t>
            </w:r>
            <w:r>
              <w:rPr>
                <w:rFonts w:ascii="Times New Roman" w:hAnsi="Times New Roman"/>
              </w:rPr>
              <w:t>20</w:t>
            </w:r>
            <w:r w:rsidRPr="00993FBA">
              <w:rPr>
                <w:rFonts w:ascii="Times New Roman" w:hAnsi="Times New Roman"/>
              </w:rPr>
              <w:t xml:space="preserve"> копеек;</w:t>
            </w:r>
          </w:p>
          <w:p w:rsidR="00251EB6" w:rsidRDefault="00251EB6" w:rsidP="000B36D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2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93504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девяносто три тысячи пятьсот четыре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я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 w:rsidRPr="00993FBA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е</w:t>
            </w:r>
            <w:r w:rsidRPr="00993FB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;</w:t>
            </w:r>
          </w:p>
          <w:p w:rsidR="00251EB6" w:rsidRDefault="00251EB6" w:rsidP="000B36D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34000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тридцать четыре тысячи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00 копеек</w:t>
            </w:r>
            <w:r>
              <w:rPr>
                <w:rFonts w:ascii="Times New Roman" w:hAnsi="Times New Roman"/>
              </w:rPr>
              <w:t>;</w:t>
            </w:r>
          </w:p>
          <w:p w:rsidR="00251EB6" w:rsidRDefault="00251EB6" w:rsidP="000B36D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Лот № 4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56749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пятьдесят шесть тысяч семьсот сорок девять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95</w:t>
            </w:r>
            <w:r w:rsidRPr="00993FBA">
              <w:rPr>
                <w:rFonts w:ascii="Times New Roman" w:hAnsi="Times New Roman"/>
              </w:rPr>
              <w:t xml:space="preserve"> копеек</w:t>
            </w:r>
            <w:r>
              <w:rPr>
                <w:rFonts w:ascii="Times New Roman" w:hAnsi="Times New Roman"/>
              </w:rPr>
              <w:t>;</w:t>
            </w:r>
          </w:p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5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50400</w:t>
            </w:r>
            <w:r w:rsidRPr="00993F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пятьдесят тысяч четыреста</w:t>
            </w:r>
            <w:r w:rsidRPr="00993FBA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ей</w:t>
            </w:r>
            <w:r w:rsidRPr="00993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</w:t>
            </w:r>
            <w:r w:rsidRPr="00993FBA">
              <w:rPr>
                <w:rFonts w:ascii="Times New Roman" w:hAnsi="Times New Roman"/>
              </w:rPr>
              <w:t xml:space="preserve"> копеек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  <w:bCs/>
              </w:rPr>
              <w:lastRenderedPageBreak/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  <w:r w:rsidRPr="00184B45">
              <w:rPr>
                <w:rFonts w:ascii="Times New Roman" w:hAnsi="Times New Roman"/>
                <w:bCs/>
              </w:rPr>
              <w:t xml:space="preserve">Задаток перечисляется </w:t>
            </w:r>
            <w:r w:rsidRPr="00184B45">
              <w:rPr>
                <w:rFonts w:ascii="Times New Roman" w:hAnsi="Times New Roman"/>
                <w:b/>
                <w:bCs/>
              </w:rPr>
              <w:t>с 09.00 часов 29 мая</w:t>
            </w:r>
            <w:r w:rsidRPr="00184B45">
              <w:rPr>
                <w:rFonts w:ascii="Times New Roman" w:hAnsi="Times New Roman"/>
                <w:b/>
              </w:rPr>
              <w:t xml:space="preserve"> 2023 года до 16.00 часов 26 июня 2023 года (по московскому времени).</w:t>
            </w:r>
          </w:p>
          <w:p w:rsidR="00251EB6" w:rsidRPr="00993FBA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51EB6" w:rsidRPr="00993FBA" w:rsidRDefault="00251EB6" w:rsidP="000B36D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Заключение договоров о задатке на бумажном носителе не требуется.</w:t>
            </w:r>
          </w:p>
          <w:p w:rsidR="00251EB6" w:rsidRPr="00993FBA" w:rsidRDefault="00251EB6" w:rsidP="000B36D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eastAsia="Calibri" w:hAnsi="Times New Roman"/>
                <w:bCs/>
              </w:rPr>
      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      </w:r>
          </w:p>
          <w:p w:rsidR="00251EB6" w:rsidRPr="00993FBA" w:rsidRDefault="00251EB6" w:rsidP="000B36D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Задатки возвращаются в сроки, установленные ст. 39.12. ЗК РФ.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Задаток вносится единым платежом на счет оператора электронной площадки Сбербанк-АСТ (</w:t>
            </w:r>
            <w:hyperlink r:id="rId7" w:history="1">
              <w:r w:rsidRPr="00993FBA">
                <w:rPr>
                  <w:rFonts w:ascii="Times New Roman" w:hAnsi="Times New Roman"/>
                  <w:color w:val="0000FF"/>
                  <w:u w:val="single"/>
                </w:rPr>
                <w:t>http://www.sberbank-ast.ru</w:t>
              </w:r>
            </w:hyperlink>
            <w:r w:rsidRPr="00993FBA">
              <w:rPr>
                <w:rFonts w:ascii="Times New Roman" w:hAnsi="Times New Roman"/>
              </w:rPr>
              <w:t>).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Лот № 1</w:t>
            </w:r>
            <w:r w:rsidRPr="00993FBA">
              <w:rPr>
                <w:rFonts w:ascii="Times New Roman" w:hAnsi="Times New Roman"/>
              </w:rPr>
              <w:t xml:space="preserve"> 10 лет</w:t>
            </w:r>
          </w:p>
          <w:p w:rsidR="00251EB6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/>
              </w:rPr>
              <w:t>Лот № 2</w:t>
            </w:r>
            <w:r w:rsidRPr="00993FBA">
              <w:rPr>
                <w:rFonts w:ascii="Times New Roman" w:hAnsi="Times New Roman"/>
              </w:rPr>
              <w:t xml:space="preserve"> 10 лет</w:t>
            </w:r>
          </w:p>
          <w:p w:rsidR="00251EB6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306843">
              <w:rPr>
                <w:rFonts w:ascii="Times New Roman" w:hAnsi="Times New Roman"/>
                <w:b/>
              </w:rPr>
              <w:t>Лот № 3</w:t>
            </w:r>
            <w:r>
              <w:rPr>
                <w:rFonts w:ascii="Times New Roman" w:hAnsi="Times New Roman"/>
              </w:rPr>
              <w:t xml:space="preserve"> 10 лет</w:t>
            </w:r>
          </w:p>
          <w:p w:rsidR="00251EB6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306843">
              <w:rPr>
                <w:rFonts w:ascii="Times New Roman" w:hAnsi="Times New Roman"/>
                <w:b/>
              </w:rPr>
              <w:t xml:space="preserve">Лот № 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10 лет</w:t>
            </w:r>
          </w:p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306843">
              <w:rPr>
                <w:rFonts w:ascii="Times New Roman" w:hAnsi="Times New Roman"/>
                <w:b/>
              </w:rPr>
              <w:t xml:space="preserve">Лот № </w:t>
            </w: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10 лет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251EB6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bookmarkStart w:id="1" w:name="sub_391211"/>
            <w:r w:rsidRPr="00993FBA">
              <w:rPr>
                <w:rFonts w:ascii="Times New Roman" w:hAnsi="Times New Roman"/>
              </w:rPr>
              <w:t>1) Заявка на участие в аукционе.</w:t>
            </w:r>
            <w:bookmarkStart w:id="2" w:name="sub_391212"/>
            <w:bookmarkEnd w:id="1"/>
          </w:p>
          <w:p w:rsidR="00251EB6" w:rsidRPr="00306843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eastAsia="Calibri" w:hAnsi="Times New Roman"/>
                <w:lang w:eastAsia="en-US"/>
              </w:rPr>
              <w:t xml:space="preserve"> 2) Копии документов, удостоверяющих личность заявителя (для граждан).</w:t>
            </w:r>
          </w:p>
          <w:p w:rsidR="00251EB6" w:rsidRPr="00993FBA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bookmarkStart w:id="3" w:name="sub_3912130"/>
            <w:bookmarkEnd w:id="2"/>
            <w:r w:rsidRPr="00993FBA">
              <w:rPr>
                <w:rFonts w:ascii="Times New Roman" w:hAnsi="Times New Roman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51EB6" w:rsidRPr="00993FBA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lastRenderedPageBreak/>
              <w:t xml:space="preserve">4) </w:t>
            </w:r>
            <w:bookmarkStart w:id="4" w:name="sub_161003"/>
            <w:r w:rsidRPr="00993FBA">
              <w:rPr>
                <w:rFonts w:ascii="Times New Roman" w:hAnsi="Times New Roman"/>
              </w:rPr>
              <w:t>Заверенные копии учредительных документов (для юридических лиц).</w:t>
            </w:r>
          </w:p>
          <w:p w:rsidR="00251EB6" w:rsidRPr="00993FBA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bookmarkStart w:id="5" w:name="sub_161004"/>
            <w:bookmarkEnd w:id="4"/>
            <w:r w:rsidRPr="00993FBA">
              <w:rPr>
                <w:rFonts w:ascii="Times New Roman" w:hAnsi="Times New Roman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5"/>
          <w:p w:rsidR="00251EB6" w:rsidRPr="00993FBA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251EB6" w:rsidRPr="00993FBA" w:rsidRDefault="00251EB6" w:rsidP="000B36D9">
            <w:pPr>
              <w:autoSpaceDE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 xml:space="preserve">7) </w:t>
            </w:r>
            <w:proofErr w:type="gramStart"/>
            <w:r w:rsidRPr="00993FBA">
              <w:rPr>
                <w:rFonts w:ascii="Times New Roman" w:hAnsi="Times New Roman"/>
              </w:rPr>
              <w:t>В</w:t>
            </w:r>
            <w:proofErr w:type="gramEnd"/>
            <w:r w:rsidRPr="00993FBA">
              <w:rPr>
                <w:rFonts w:ascii="Times New Roman" w:hAnsi="Times New Roman"/>
              </w:rPr>
      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3"/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lastRenderedPageBreak/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ранее, чем через десять дней со дня размещения информации о резу</w:t>
            </w:r>
            <w:r>
              <w:rPr>
                <w:rFonts w:ascii="Times New Roman" w:hAnsi="Times New Roman"/>
              </w:rPr>
              <w:t xml:space="preserve">льтатах аукциона на официальном </w:t>
            </w:r>
            <w:r w:rsidRPr="00993FBA">
              <w:rPr>
                <w:rFonts w:ascii="Times New Roman" w:hAnsi="Times New Roman"/>
              </w:rPr>
              <w:t xml:space="preserve">сайте </w:t>
            </w:r>
            <w:r w:rsidRPr="00993FBA">
              <w:rPr>
                <w:rFonts w:ascii="Times New Roman" w:hAnsi="Times New Roman"/>
                <w:noProof/>
              </w:rPr>
              <w:t>(</w:t>
            </w:r>
            <w:hyperlink r:id="rId8" w:history="1">
              <w:r w:rsidRPr="00993FB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993F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www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new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torgi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gov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ru</w:t>
              </w:r>
            </w:hyperlink>
            <w:r w:rsidRPr="00993FBA">
              <w:rPr>
                <w:rFonts w:ascii="Times New Roman" w:hAnsi="Times New Roman"/>
                <w:noProof/>
              </w:rPr>
              <w:t>)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договоров аренды в администрации Питерского муниципального района по адресу: Саратовская область, </w:t>
            </w:r>
            <w:r w:rsidRPr="00993FBA">
              <w:rPr>
                <w:rFonts w:ascii="Times New Roman" w:hAnsi="Times New Roman"/>
              </w:rPr>
              <w:lastRenderedPageBreak/>
              <w:t xml:space="preserve">Питерский район, с. Питерка, ул. </w:t>
            </w:r>
            <w:r>
              <w:rPr>
                <w:rFonts w:ascii="Times New Roman" w:hAnsi="Times New Roman"/>
              </w:rPr>
              <w:t xml:space="preserve">им. </w:t>
            </w:r>
            <w:r w:rsidRPr="00993FBA">
              <w:rPr>
                <w:rFonts w:ascii="Times New Roman" w:hAnsi="Times New Roman"/>
              </w:rPr>
              <w:t xml:space="preserve">Ленина, д. 103, кабинет отдела по земельно-правовым и имущественным отношениям администрации Питерского муниципального района. Так же с условиями договора аренды можно ознакомиться на сайте </w:t>
            </w:r>
            <w:r w:rsidRPr="00993FBA">
              <w:rPr>
                <w:rFonts w:ascii="Times New Roman" w:eastAsia="Calibri" w:hAnsi="Times New Roman"/>
                <w:lang w:val="en-US" w:eastAsia="en-US"/>
              </w:rPr>
              <w:t>http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  <w:r w:rsidRPr="00993FBA">
              <w:rPr>
                <w:rFonts w:ascii="Times New Roman" w:eastAsia="Calibri" w:hAnsi="Times New Roman"/>
                <w:lang w:eastAsia="en-US"/>
              </w:rPr>
              <w:t>//</w:t>
            </w:r>
            <w:proofErr w:type="spellStart"/>
            <w:r w:rsidRPr="00993FBA">
              <w:rPr>
                <w:rFonts w:ascii="Times New Roman" w:eastAsia="Calibri" w:hAnsi="Times New Roman"/>
                <w:lang w:eastAsia="en-US"/>
              </w:rPr>
              <w:t>питерка.рф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/</w:t>
            </w:r>
            <w:r w:rsidRPr="00993FBA">
              <w:rPr>
                <w:rFonts w:ascii="Times New Roman" w:hAnsi="Times New Roman"/>
              </w:rPr>
              <w:t xml:space="preserve"> и </w:t>
            </w:r>
            <w:r w:rsidRPr="00993FBA">
              <w:rPr>
                <w:rFonts w:ascii="Times New Roman" w:hAnsi="Times New Roman"/>
                <w:noProof/>
              </w:rPr>
              <w:t xml:space="preserve">на </w:t>
            </w:r>
            <w:r w:rsidRPr="00993FBA">
              <w:rPr>
                <w:rFonts w:ascii="Times New Roman" w:hAnsi="Times New Roman"/>
              </w:rPr>
              <w:t xml:space="preserve">официальном сайте </w:t>
            </w:r>
            <w:r w:rsidRPr="00993FBA">
              <w:rPr>
                <w:rFonts w:ascii="Times New Roman" w:hAnsi="Times New Roman"/>
                <w:noProof/>
              </w:rPr>
              <w:t>Российской Федерации для размещения информации о проведении торгов (</w:t>
            </w:r>
            <w:hyperlink r:id="rId9" w:history="1">
              <w:r w:rsidRPr="00993FB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993F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www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new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torgi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gov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</w:rPr>
                <w:t>.</w:t>
              </w:r>
              <w:r w:rsidRPr="00993FBA">
                <w:rPr>
                  <w:rFonts w:ascii="Times New Roman" w:hAnsi="Times New Roman"/>
                  <w:noProof/>
                  <w:color w:val="0000FF"/>
                  <w:u w:val="single"/>
                  <w:lang w:val="en-US"/>
                </w:rPr>
                <w:t>ru</w:t>
              </w:r>
            </w:hyperlink>
            <w:r w:rsidRPr="00993FBA">
              <w:rPr>
                <w:rFonts w:ascii="Times New Roman" w:hAnsi="Times New Roman"/>
                <w:noProof/>
              </w:rPr>
              <w:t xml:space="preserve">), </w:t>
            </w:r>
            <w:r w:rsidRPr="00993FBA">
              <w:rPr>
                <w:rFonts w:ascii="Times New Roman" w:hAnsi="Times New Roman"/>
              </w:rPr>
              <w:t xml:space="preserve">и электронной площадке Сбербанк-АСТ </w:t>
            </w:r>
            <w:hyperlink r:id="rId10" w:history="1">
              <w:r w:rsidRPr="00993FBA">
                <w:rPr>
                  <w:rFonts w:ascii="Times New Roman" w:hAnsi="Times New Roman"/>
                  <w:color w:val="0000FF"/>
                  <w:u w:val="single"/>
                </w:rPr>
                <w:t>http://www.sberbank-ast.ru</w:t>
              </w:r>
            </w:hyperlink>
            <w:r w:rsidRPr="00993FBA">
              <w:rPr>
                <w:rFonts w:ascii="Times New Roman" w:hAnsi="Times New Roman"/>
                <w:noProof/>
              </w:rPr>
              <w:t>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lastRenderedPageBreak/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  <w:snapToGrid w:val="0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 xml:space="preserve">Рассмотрение заявок и документов претендентов на участие в аукционе </w:t>
            </w:r>
            <w:r w:rsidRPr="00184B45">
              <w:rPr>
                <w:rFonts w:ascii="Times New Roman" w:hAnsi="Times New Roman"/>
                <w:b/>
              </w:rPr>
              <w:t>состоится 29 июня 2023 г. в 10.00 часов (по московскому времени)</w:t>
            </w:r>
            <w:r w:rsidRPr="00184B45">
              <w:rPr>
                <w:rFonts w:ascii="Times New Roman" w:hAnsi="Times New Roman"/>
              </w:rPr>
              <w:t xml:space="preserve"> по</w:t>
            </w:r>
            <w:r w:rsidRPr="00993FBA">
              <w:rPr>
                <w:rFonts w:ascii="Times New Roman" w:hAnsi="Times New Roman"/>
              </w:rPr>
              <w:t xml:space="preserve"> адресу: Саратовская область, Питерский </w:t>
            </w:r>
            <w:proofErr w:type="gramStart"/>
            <w:r w:rsidRPr="00993FBA">
              <w:rPr>
                <w:rFonts w:ascii="Times New Roman" w:hAnsi="Times New Roman"/>
              </w:rPr>
              <w:t xml:space="preserve">район,   </w:t>
            </w:r>
            <w:proofErr w:type="gramEnd"/>
            <w:r w:rsidRPr="00993FBA">
              <w:rPr>
                <w:rFonts w:ascii="Times New Roman" w:hAnsi="Times New Roman"/>
              </w:rPr>
              <w:t xml:space="preserve">          с. Питерка, ул. </w:t>
            </w:r>
            <w:r>
              <w:rPr>
                <w:rFonts w:ascii="Times New Roman" w:hAnsi="Times New Roman"/>
              </w:rPr>
              <w:t xml:space="preserve">им. </w:t>
            </w:r>
            <w:r w:rsidRPr="00993FBA">
              <w:rPr>
                <w:rFonts w:ascii="Times New Roman" w:hAnsi="Times New Roman"/>
              </w:rPr>
              <w:t>Ленина, д. 101, кабинет первого заместителя главы администрации Питерского муниципального района.</w:t>
            </w:r>
          </w:p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  <w:bCs/>
              </w:rPr>
            </w:pPr>
            <w:r w:rsidRPr="00993FBA">
              <w:rPr>
                <w:rFonts w:ascii="Times New Roman" w:hAnsi="Times New Roman"/>
                <w:bCs/>
              </w:rPr>
              <w:t>В течение трех дней со дня принятия решения об отказе в проведении аукциона (п. 24 ст. 39.11 ЗК РФ)</w:t>
            </w:r>
          </w:p>
        </w:tc>
      </w:tr>
      <w:tr w:rsidR="00251EB6" w:rsidRPr="00993FBA" w:rsidTr="000B36D9">
        <w:tc>
          <w:tcPr>
            <w:tcW w:w="4820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93FBA">
              <w:rPr>
                <w:rFonts w:ascii="Times New Roman" w:hAnsi="Times New Roman"/>
                <w:b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251EB6" w:rsidRPr="00993FBA" w:rsidRDefault="00251EB6" w:rsidP="000B36D9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993FBA">
              <w:rPr>
                <w:rFonts w:ascii="Times New Roman" w:hAnsi="Times New Roman"/>
                <w:bCs/>
              </w:rPr>
              <w:t>Имущество выставляется впервые</w:t>
            </w:r>
            <w:r w:rsidRPr="00993FBA">
              <w:rPr>
                <w:rFonts w:ascii="Times New Roman" w:hAnsi="Times New Roman"/>
              </w:rPr>
              <w:t>.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 xml:space="preserve">Технические условия подключения (технологического </w:t>
      </w:r>
      <w:proofErr w:type="gramStart"/>
      <w:r w:rsidRPr="00264176">
        <w:rPr>
          <w:rFonts w:ascii="Times New Roman" w:hAnsi="Times New Roman"/>
          <w:b/>
          <w:bCs/>
          <w:sz w:val="24"/>
          <w:szCs w:val="24"/>
        </w:rPr>
        <w:t xml:space="preserve">присоединения)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264176">
        <w:rPr>
          <w:rFonts w:ascii="Times New Roman" w:hAnsi="Times New Roman"/>
          <w:b/>
          <w:bCs/>
          <w:sz w:val="24"/>
          <w:szCs w:val="24"/>
        </w:rPr>
        <w:t>по Лоту № 1:</w:t>
      </w:r>
    </w:p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251EB6" w:rsidRPr="00D82F2B" w:rsidTr="000B36D9">
        <w:tc>
          <w:tcPr>
            <w:tcW w:w="4849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Возможно подключение к электрическим сетям Приволжского ПО Питерского РЭС. от ВЛ-0,4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Л-1, Л-2 от КТП 67 «Ишим» по ВЛ-10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Л-1 от ПС 110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Новотулка.</w:t>
            </w:r>
          </w:p>
        </w:tc>
      </w:tr>
      <w:tr w:rsidR="00251EB6" w:rsidRPr="00D82F2B" w:rsidTr="000B36D9">
        <w:tc>
          <w:tcPr>
            <w:tcW w:w="4849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Класс напряжения- 0,4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– 40 (кВт).</w:t>
            </w:r>
          </w:p>
        </w:tc>
      </w:tr>
      <w:tr w:rsidR="00251EB6" w:rsidRPr="00D82F2B" w:rsidTr="000B36D9">
        <w:tc>
          <w:tcPr>
            <w:tcW w:w="4849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Определяется перечнем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и указывается им в заявке на технологическое присоединение.   </w:t>
            </w:r>
            <w:r w:rsidRPr="00D82F2B">
              <w:rPr>
                <w:rFonts w:ascii="Times New Roman" w:eastAsia="Calibri" w:hAnsi="Times New Roman"/>
                <w:bCs/>
                <w:lang w:val="en-US" w:eastAsia="en-US"/>
              </w:rPr>
              <w:t>Imax</w:t>
            </w:r>
            <w:r w:rsidRPr="00D82F2B">
              <w:rPr>
                <w:rFonts w:ascii="Times New Roman" w:eastAsia="Calibri" w:hAnsi="Times New Roman"/>
                <w:bCs/>
                <w:lang w:eastAsia="en-US"/>
              </w:rPr>
              <w:t>-67 (</w:t>
            </w:r>
            <w:r w:rsidRPr="00D82F2B">
              <w:rPr>
                <w:rFonts w:ascii="Times New Roman" w:eastAsia="Calibri" w:hAnsi="Times New Roman"/>
                <w:bCs/>
                <w:lang w:val="en-US" w:eastAsia="en-US"/>
              </w:rPr>
              <w:t>A</w:t>
            </w:r>
            <w:r w:rsidRPr="00D82F2B">
              <w:rPr>
                <w:rFonts w:ascii="Times New Roman" w:eastAsia="Calibri" w:hAnsi="Times New Roman"/>
                <w:bCs/>
                <w:lang w:eastAsia="en-US"/>
              </w:rPr>
              <w:t>)</w:t>
            </w:r>
          </w:p>
        </w:tc>
      </w:tr>
      <w:tr w:rsidR="00251EB6" w:rsidRPr="00D82F2B" w:rsidTr="000B36D9">
        <w:trPr>
          <w:trHeight w:val="352"/>
        </w:trPr>
        <w:tc>
          <w:tcPr>
            <w:tcW w:w="4849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технологическое присоединение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и ниже;</w:t>
            </w:r>
          </w:p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15 метров;</w:t>
            </w:r>
          </w:p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заявителя, и земельным участком заявителя;</w:t>
            </w:r>
          </w:p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устройств, а также по обеспечению коммерческого учета электрической энергии (мощности);</w:t>
            </w:r>
          </w:p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б) 4 месяца - для заявителей, максимальная мощность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и (или) объектов электроэнергетики;</w:t>
            </w:r>
          </w:p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251EB6" w:rsidRPr="00D82F2B" w:rsidTr="000B36D9">
        <w:tc>
          <w:tcPr>
            <w:tcW w:w="4849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251EB6" w:rsidRPr="00D82F2B" w:rsidTr="000B36D9">
        <w:tc>
          <w:tcPr>
            <w:tcW w:w="4849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D82F2B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Плата за технологическое присоединение </w:t>
            </w:r>
            <w:proofErr w:type="spellStart"/>
            <w:r w:rsidRPr="00D82F2B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D82F2B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Газоснабжение: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251EB6" w:rsidRPr="00264176" w:rsidTr="000B36D9">
        <w:trPr>
          <w:trHeight w:val="1365"/>
        </w:trPr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641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От надземного газопровода низкого давления </w:t>
            </w:r>
            <w:r w:rsidRPr="002641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х3 мм по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641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Три года со дня выдачи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Водоснабжение:</w:t>
      </w:r>
    </w:p>
    <w:p w:rsidR="00251EB6" w:rsidRPr="00264176" w:rsidRDefault="00251EB6" w:rsidP="00251EB6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Водоснабжение земельного участка не возможна из-за отсутствия инженерно-технических сооружений для подачи воды</w:t>
      </w:r>
      <w:r w:rsidRPr="00264176">
        <w:rPr>
          <w:rFonts w:ascii="Times New Roman" w:eastAsia="Calibri" w:hAnsi="Times New Roman"/>
          <w:lang w:eastAsia="en-US"/>
        </w:rPr>
        <w:t>.</w:t>
      </w:r>
    </w:p>
    <w:p w:rsidR="00251EB6" w:rsidRPr="00264176" w:rsidRDefault="00251EB6" w:rsidP="00251E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4176">
        <w:rPr>
          <w:rFonts w:ascii="Times New Roman" w:hAnsi="Times New Roman"/>
          <w:bCs/>
          <w:sz w:val="24"/>
          <w:szCs w:val="24"/>
        </w:rPr>
        <w:t xml:space="preserve">Информация о максимально и (или) минимально допустимых параметрах разрешенного строительства объекта. Согласно Правилам землепользования и застройки </w:t>
      </w:r>
      <w:proofErr w:type="spellStart"/>
      <w:r>
        <w:rPr>
          <w:rFonts w:ascii="Times New Roman" w:hAnsi="Times New Roman"/>
          <w:bCs/>
          <w:sz w:val="24"/>
          <w:szCs w:val="24"/>
        </w:rPr>
        <w:t>Новтульского</w:t>
      </w:r>
      <w:proofErr w:type="spellEnd"/>
      <w:r w:rsidRPr="00264176">
        <w:rPr>
          <w:rFonts w:ascii="Times New Roman" w:hAnsi="Times New Roman"/>
          <w:bCs/>
          <w:sz w:val="24"/>
          <w:szCs w:val="24"/>
        </w:rPr>
        <w:t xml:space="preserve"> муниципального образования Питерского муниципального района Саратовской области земельный участок расположен в территориальной зоне </w:t>
      </w:r>
      <w:r>
        <w:rPr>
          <w:rFonts w:ascii="Times New Roman" w:hAnsi="Times New Roman"/>
          <w:bCs/>
          <w:sz w:val="24"/>
          <w:szCs w:val="24"/>
        </w:rPr>
        <w:t>СП</w:t>
      </w:r>
      <w:r w:rsidRPr="0026417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4</w:t>
      </w:r>
      <w:r w:rsidRPr="00264176">
        <w:rPr>
          <w:rFonts w:ascii="Times New Roman" w:hAnsi="Times New Roman"/>
          <w:bCs/>
          <w:sz w:val="24"/>
          <w:szCs w:val="24"/>
        </w:rPr>
        <w:t xml:space="preserve"> (Зона насаждений </w:t>
      </w:r>
      <w:r>
        <w:rPr>
          <w:rFonts w:ascii="Times New Roman" w:hAnsi="Times New Roman"/>
          <w:bCs/>
          <w:sz w:val="24"/>
          <w:szCs w:val="24"/>
        </w:rPr>
        <w:t>специального</w:t>
      </w:r>
      <w:r w:rsidRPr="002641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назначения</w:t>
      </w:r>
      <w:r w:rsidRPr="00264176">
        <w:rPr>
          <w:rFonts w:ascii="Times New Roman" w:hAnsi="Times New Roman"/>
          <w:bCs/>
          <w:sz w:val="24"/>
          <w:szCs w:val="24"/>
        </w:rPr>
        <w:t xml:space="preserve">).  </w:t>
      </w:r>
    </w:p>
    <w:p w:rsidR="00251EB6" w:rsidRPr="00264176" w:rsidRDefault="00251EB6" w:rsidP="00251EB6">
      <w:pPr>
        <w:pStyle w:val="a3"/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>Параметры застройки уточняются проектом планировки территории.</w:t>
      </w:r>
    </w:p>
    <w:p w:rsidR="00251EB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 xml:space="preserve">Технические условия подключения (технологического </w:t>
      </w:r>
      <w:proofErr w:type="gramStart"/>
      <w:r w:rsidRPr="00264176">
        <w:rPr>
          <w:rFonts w:ascii="Times New Roman" w:hAnsi="Times New Roman"/>
          <w:b/>
          <w:bCs/>
          <w:sz w:val="24"/>
          <w:szCs w:val="24"/>
        </w:rPr>
        <w:t xml:space="preserve">присоединения)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264176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64176">
        <w:rPr>
          <w:rFonts w:ascii="Times New Roman" w:hAnsi="Times New Roman"/>
          <w:b/>
          <w:bCs/>
          <w:sz w:val="24"/>
          <w:szCs w:val="24"/>
        </w:rPr>
        <w:t>:</w:t>
      </w:r>
    </w:p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251EB6" w:rsidRPr="0091636D" w:rsidTr="000B36D9">
        <w:tc>
          <w:tcPr>
            <w:tcW w:w="4849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Возможно подключение к электрическим сетям Приволжского ПО Питерского РЭС. от ВЛ-0,4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Л-1, от КТП-65 «Дет. сад» по ВЛ-10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Л-8 от ПС 110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Орошаемая.</w:t>
            </w:r>
          </w:p>
        </w:tc>
      </w:tr>
      <w:tr w:rsidR="00251EB6" w:rsidRPr="0091636D" w:rsidTr="000B36D9">
        <w:tc>
          <w:tcPr>
            <w:tcW w:w="4849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Класс напряжения- 0,4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– 80 (кВт).</w:t>
            </w:r>
          </w:p>
        </w:tc>
      </w:tr>
      <w:tr w:rsidR="00251EB6" w:rsidRPr="0091636D" w:rsidTr="000B36D9">
        <w:tc>
          <w:tcPr>
            <w:tcW w:w="4849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Определяется перечнем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и указывается им в заявке на технологическое присоединение.   </w:t>
            </w:r>
            <w:r w:rsidRPr="0091636D">
              <w:rPr>
                <w:rFonts w:ascii="Times New Roman" w:eastAsia="Calibri" w:hAnsi="Times New Roman"/>
                <w:bCs/>
                <w:lang w:val="en-US" w:eastAsia="en-US"/>
              </w:rPr>
              <w:t>Imax</w:t>
            </w:r>
            <w:r w:rsidRPr="0091636D">
              <w:rPr>
                <w:rFonts w:ascii="Times New Roman" w:eastAsia="Calibri" w:hAnsi="Times New Roman"/>
                <w:bCs/>
                <w:lang w:eastAsia="en-US"/>
              </w:rPr>
              <w:t>-135 (</w:t>
            </w:r>
            <w:r w:rsidRPr="0091636D">
              <w:rPr>
                <w:rFonts w:ascii="Times New Roman" w:eastAsia="Calibri" w:hAnsi="Times New Roman"/>
                <w:bCs/>
                <w:lang w:val="en-US" w:eastAsia="en-US"/>
              </w:rPr>
              <w:t>A</w:t>
            </w:r>
            <w:r w:rsidRPr="0091636D">
              <w:rPr>
                <w:rFonts w:ascii="Times New Roman" w:eastAsia="Calibri" w:hAnsi="Times New Roman"/>
                <w:bCs/>
                <w:lang w:eastAsia="en-US"/>
              </w:rPr>
              <w:t>)</w:t>
            </w:r>
          </w:p>
        </w:tc>
      </w:tr>
      <w:tr w:rsidR="00251EB6" w:rsidRPr="0091636D" w:rsidTr="000B36D9">
        <w:trPr>
          <w:trHeight w:val="352"/>
        </w:trPr>
        <w:tc>
          <w:tcPr>
            <w:tcW w:w="4849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технологическое присоединение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и ниже;</w:t>
            </w:r>
          </w:p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15 метров;</w:t>
            </w:r>
          </w:p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заявителя, и земельным участком заявителя;</w:t>
            </w:r>
          </w:p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устройств, а также по обеспечению коммерческого учета электрической энергии (мощности);</w:t>
            </w:r>
          </w:p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б) 4 месяца - для заявителей, максимальная мощность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</w:t>
            </w:r>
            <w:r w:rsidRPr="0091636D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и (или) объектов электроэнергетики;</w:t>
            </w:r>
          </w:p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251EB6" w:rsidRPr="0091636D" w:rsidTr="000B36D9">
        <w:tc>
          <w:tcPr>
            <w:tcW w:w="4849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251EB6" w:rsidRPr="0091636D" w:rsidTr="000B36D9">
        <w:tc>
          <w:tcPr>
            <w:tcW w:w="4849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91636D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Плата за технологическое присоединение </w:t>
            </w:r>
            <w:proofErr w:type="spellStart"/>
            <w:r w:rsidRPr="0091636D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91636D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Газоснабжение: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251EB6" w:rsidRPr="00264176" w:rsidTr="000B36D9">
        <w:trPr>
          <w:trHeight w:val="1365"/>
        </w:trPr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 технической возможности</w:t>
            </w:r>
          </w:p>
          <w:p w:rsidR="00251EB6" w:rsidRPr="00264176" w:rsidRDefault="00251EB6" w:rsidP="000B36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Три года со дня выдачи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</w:t>
            </w:r>
            <w:r w:rsidRPr="00264176">
              <w:rPr>
                <w:rFonts w:ascii="Times New Roman" w:hAnsi="Times New Roman"/>
                <w:sz w:val="24"/>
                <w:szCs w:val="24"/>
              </w:rPr>
              <w:lastRenderedPageBreak/>
              <w:t>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lastRenderedPageBreak/>
        <w:t>Водоснабжение:</w:t>
      </w:r>
    </w:p>
    <w:p w:rsidR="00251EB6" w:rsidRPr="00264176" w:rsidRDefault="00251EB6" w:rsidP="00251EB6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Водоснабжение земельного участка не возможна из-за отсутствия инженерно-технических сооружений для подачи воды</w:t>
      </w:r>
      <w:r w:rsidRPr="00264176">
        <w:rPr>
          <w:rFonts w:ascii="Times New Roman" w:eastAsia="Calibri" w:hAnsi="Times New Roman"/>
          <w:lang w:eastAsia="en-US"/>
        </w:rPr>
        <w:t>.</w:t>
      </w:r>
    </w:p>
    <w:p w:rsidR="00251EB6" w:rsidRPr="00264176" w:rsidRDefault="00251EB6" w:rsidP="00251E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4176">
        <w:rPr>
          <w:rFonts w:ascii="Times New Roman" w:hAnsi="Times New Roman"/>
          <w:bCs/>
          <w:sz w:val="24"/>
          <w:szCs w:val="24"/>
        </w:rPr>
        <w:t xml:space="preserve">Информация о максимально и (или) минимально допустимых параметрах разрешенного строительства объекта. Согласно Правилам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Орошаемого</w:t>
      </w:r>
      <w:r w:rsidRPr="00264176">
        <w:rPr>
          <w:rFonts w:ascii="Times New Roman" w:hAnsi="Times New Roman"/>
          <w:bCs/>
          <w:sz w:val="24"/>
          <w:szCs w:val="24"/>
        </w:rPr>
        <w:t xml:space="preserve"> муниципального образования Питерского муниципального района Саратовской области земельный участок расположен в территориальной зоне </w:t>
      </w:r>
      <w:r>
        <w:rPr>
          <w:rFonts w:ascii="Times New Roman" w:hAnsi="Times New Roman"/>
          <w:bCs/>
          <w:sz w:val="24"/>
          <w:szCs w:val="24"/>
        </w:rPr>
        <w:t>СП</w:t>
      </w:r>
      <w:r w:rsidRPr="0026417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4</w:t>
      </w:r>
      <w:r w:rsidRPr="00264176">
        <w:rPr>
          <w:rFonts w:ascii="Times New Roman" w:hAnsi="Times New Roman"/>
          <w:bCs/>
          <w:sz w:val="24"/>
          <w:szCs w:val="24"/>
        </w:rPr>
        <w:t xml:space="preserve"> (Зона </w:t>
      </w:r>
      <w:r>
        <w:rPr>
          <w:rFonts w:ascii="Times New Roman" w:hAnsi="Times New Roman"/>
          <w:bCs/>
          <w:sz w:val="24"/>
          <w:szCs w:val="24"/>
        </w:rPr>
        <w:t xml:space="preserve">зеленых </w:t>
      </w:r>
      <w:r w:rsidRPr="00264176">
        <w:rPr>
          <w:rFonts w:ascii="Times New Roman" w:hAnsi="Times New Roman"/>
          <w:bCs/>
          <w:sz w:val="24"/>
          <w:szCs w:val="24"/>
        </w:rPr>
        <w:t xml:space="preserve">насаждений </w:t>
      </w:r>
      <w:r>
        <w:rPr>
          <w:rFonts w:ascii="Times New Roman" w:hAnsi="Times New Roman"/>
          <w:bCs/>
          <w:sz w:val="24"/>
          <w:szCs w:val="24"/>
        </w:rPr>
        <w:t>специального</w:t>
      </w:r>
      <w:r w:rsidRPr="002641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назначения</w:t>
      </w:r>
      <w:r w:rsidRPr="00264176">
        <w:rPr>
          <w:rFonts w:ascii="Times New Roman" w:hAnsi="Times New Roman"/>
          <w:bCs/>
          <w:sz w:val="24"/>
          <w:szCs w:val="24"/>
        </w:rPr>
        <w:t xml:space="preserve">).  </w:t>
      </w:r>
    </w:p>
    <w:p w:rsidR="00251EB6" w:rsidRPr="00264176" w:rsidRDefault="00251EB6" w:rsidP="00251EB6">
      <w:pPr>
        <w:pStyle w:val="a3"/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>Параметры застройки уточняются проектом планировки территории.</w:t>
      </w:r>
    </w:p>
    <w:p w:rsidR="00251EB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EB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 xml:space="preserve">Технические условия подключения (технологического </w:t>
      </w:r>
      <w:proofErr w:type="gramStart"/>
      <w:r w:rsidRPr="00264176">
        <w:rPr>
          <w:rFonts w:ascii="Times New Roman" w:hAnsi="Times New Roman"/>
          <w:b/>
          <w:bCs/>
          <w:sz w:val="24"/>
          <w:szCs w:val="24"/>
        </w:rPr>
        <w:t xml:space="preserve">присоединения)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264176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64176">
        <w:rPr>
          <w:rFonts w:ascii="Times New Roman" w:hAnsi="Times New Roman"/>
          <w:b/>
          <w:bCs/>
          <w:sz w:val="24"/>
          <w:szCs w:val="24"/>
        </w:rPr>
        <w:t>:</w:t>
      </w:r>
    </w:p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251EB6" w:rsidRPr="00F56742" w:rsidTr="000B36D9">
        <w:tc>
          <w:tcPr>
            <w:tcW w:w="4849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Возможно подключение к электрическим сетям Приволжского ПО Питерского РЭС. от опоры 2-00/5 по ВЛ-0,4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Л-2 от КТП-</w:t>
            </w:r>
            <w:proofErr w:type="gram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68  по</w:t>
            </w:r>
            <w:proofErr w:type="gram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ВЛ-10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Л-3 от ПС 110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Новотулка</w:t>
            </w:r>
          </w:p>
        </w:tc>
      </w:tr>
      <w:tr w:rsidR="00251EB6" w:rsidRPr="00F56742" w:rsidTr="000B36D9">
        <w:tc>
          <w:tcPr>
            <w:tcW w:w="4849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Класс напряжения- 0,4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– 80 (кВт).</w:t>
            </w:r>
          </w:p>
        </w:tc>
      </w:tr>
      <w:tr w:rsidR="00251EB6" w:rsidRPr="00F56742" w:rsidTr="000B36D9">
        <w:tc>
          <w:tcPr>
            <w:tcW w:w="4849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Определяется перечнем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и указывается им в заявке на технологическое присоединение.   </w:t>
            </w:r>
            <w:r w:rsidRPr="00F56742">
              <w:rPr>
                <w:rFonts w:ascii="Times New Roman" w:eastAsia="Calibri" w:hAnsi="Times New Roman"/>
                <w:bCs/>
                <w:lang w:val="en-US" w:eastAsia="en-US"/>
              </w:rPr>
              <w:t>Imax</w:t>
            </w:r>
            <w:r w:rsidRPr="00F56742">
              <w:rPr>
                <w:rFonts w:ascii="Times New Roman" w:eastAsia="Calibri" w:hAnsi="Times New Roman"/>
                <w:bCs/>
                <w:lang w:eastAsia="en-US"/>
              </w:rPr>
              <w:t>-120 (</w:t>
            </w:r>
            <w:r w:rsidRPr="00F56742">
              <w:rPr>
                <w:rFonts w:ascii="Times New Roman" w:eastAsia="Calibri" w:hAnsi="Times New Roman"/>
                <w:bCs/>
                <w:lang w:val="en-US" w:eastAsia="en-US"/>
              </w:rPr>
              <w:t>A</w:t>
            </w:r>
            <w:r w:rsidRPr="00F56742">
              <w:rPr>
                <w:rFonts w:ascii="Times New Roman" w:eastAsia="Calibri" w:hAnsi="Times New Roman"/>
                <w:bCs/>
                <w:lang w:eastAsia="en-US"/>
              </w:rPr>
              <w:t>)</w:t>
            </w:r>
          </w:p>
        </w:tc>
      </w:tr>
      <w:tr w:rsidR="00251EB6" w:rsidRPr="00F56742" w:rsidTr="000B36D9">
        <w:trPr>
          <w:trHeight w:val="352"/>
        </w:trPr>
        <w:tc>
          <w:tcPr>
            <w:tcW w:w="4849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технологическое присоединение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и ниже;</w:t>
            </w:r>
          </w:p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15 метров;</w:t>
            </w:r>
          </w:p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отсутствует необходимость урегулирования отношений с лицами, являющимися собственниками или иными законными </w:t>
            </w:r>
            <w:r w:rsidRPr="00F56742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заявителя, и земельным участком заявителя;</w:t>
            </w:r>
          </w:p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устройств, а также по обеспечению коммерческого учета электрической энергии (мощности);</w:t>
            </w:r>
          </w:p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б) 4 месяца - для заявителей, максимальная мощность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и (или) объектов электроэнергетики;</w:t>
            </w:r>
          </w:p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</w:t>
            </w:r>
            <w:r w:rsidRPr="00F56742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20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251EB6" w:rsidRPr="00F56742" w:rsidTr="000B36D9">
        <w:tc>
          <w:tcPr>
            <w:tcW w:w="4849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251EB6" w:rsidRPr="00F56742" w:rsidTr="000B36D9">
        <w:tc>
          <w:tcPr>
            <w:tcW w:w="4849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F56742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Плата за технологическое присоединение </w:t>
            </w:r>
            <w:proofErr w:type="spellStart"/>
            <w:r w:rsidRPr="00F56742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F56742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Газоснабжение: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251EB6" w:rsidRPr="00264176" w:rsidTr="000B36D9">
        <w:trPr>
          <w:trHeight w:val="1365"/>
        </w:trPr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641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От надземного газопровода низкого давления </w:t>
            </w:r>
            <w:r w:rsidRPr="002641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х3 мм по ул. </w:t>
            </w: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641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Три года со дня выдачи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Водоснабжение:</w:t>
      </w:r>
    </w:p>
    <w:p w:rsidR="00251EB6" w:rsidRPr="00264176" w:rsidRDefault="00251EB6" w:rsidP="00251EB6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Водоснабжение земельного участка не возможна из-за отсутствия инженерно-технических сооружений для подачи воды</w:t>
      </w:r>
      <w:r w:rsidRPr="00264176">
        <w:rPr>
          <w:rFonts w:ascii="Times New Roman" w:eastAsia="Calibri" w:hAnsi="Times New Roman"/>
          <w:lang w:eastAsia="en-US"/>
        </w:rPr>
        <w:t>.</w:t>
      </w:r>
    </w:p>
    <w:p w:rsidR="00251EB6" w:rsidRPr="00264176" w:rsidRDefault="00251EB6" w:rsidP="00251EB6">
      <w:pPr>
        <w:pStyle w:val="a3"/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>Параметры застройки уточняются проектом планировки территории.</w:t>
      </w:r>
    </w:p>
    <w:p w:rsidR="00251EB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EB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 xml:space="preserve">Технические условия подключения (технологического </w:t>
      </w:r>
      <w:proofErr w:type="gramStart"/>
      <w:r w:rsidRPr="00264176">
        <w:rPr>
          <w:rFonts w:ascii="Times New Roman" w:hAnsi="Times New Roman"/>
          <w:b/>
          <w:bCs/>
          <w:sz w:val="24"/>
          <w:szCs w:val="24"/>
        </w:rPr>
        <w:t xml:space="preserve">присоединения)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264176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64176">
        <w:rPr>
          <w:rFonts w:ascii="Times New Roman" w:hAnsi="Times New Roman"/>
          <w:b/>
          <w:bCs/>
          <w:sz w:val="24"/>
          <w:szCs w:val="24"/>
        </w:rPr>
        <w:t>:</w:t>
      </w:r>
    </w:p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Возможно подключение к электрическим сетям Приволжского ПО Питерского РЭС. от опоры 1-00/10 по ВЛ-0,4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Л-1 от КТП-</w:t>
            </w:r>
            <w:proofErr w:type="gram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507  по</w:t>
            </w:r>
            <w:proofErr w:type="gram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ВЛ-10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Л-10 от ПС 110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Питерка-1</w:t>
            </w:r>
          </w:p>
        </w:tc>
      </w:tr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Класс напряжения- 0,4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– 50 (кВт).</w:t>
            </w:r>
          </w:p>
        </w:tc>
      </w:tr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Определяется перечнем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и указывается им в заявке на технологическое присоединение.   </w:t>
            </w:r>
            <w:r w:rsidRPr="000240D3">
              <w:rPr>
                <w:rFonts w:ascii="Times New Roman" w:eastAsia="Calibri" w:hAnsi="Times New Roman"/>
                <w:bCs/>
                <w:lang w:val="en-US" w:eastAsia="en-US"/>
              </w:rPr>
              <w:t>Imax</w:t>
            </w:r>
            <w:r w:rsidRPr="000240D3">
              <w:rPr>
                <w:rFonts w:ascii="Times New Roman" w:eastAsia="Calibri" w:hAnsi="Times New Roman"/>
                <w:bCs/>
                <w:lang w:eastAsia="en-US"/>
              </w:rPr>
              <w:t>-70 (</w:t>
            </w:r>
            <w:r w:rsidRPr="000240D3">
              <w:rPr>
                <w:rFonts w:ascii="Times New Roman" w:eastAsia="Calibri" w:hAnsi="Times New Roman"/>
                <w:bCs/>
                <w:lang w:val="en-US" w:eastAsia="en-US"/>
              </w:rPr>
              <w:t>A</w:t>
            </w:r>
            <w:r w:rsidRPr="000240D3">
              <w:rPr>
                <w:rFonts w:ascii="Times New Roman" w:eastAsia="Calibri" w:hAnsi="Times New Roman"/>
                <w:bCs/>
                <w:lang w:eastAsia="en-US"/>
              </w:rPr>
              <w:t>)</w:t>
            </w:r>
          </w:p>
        </w:tc>
      </w:tr>
      <w:tr w:rsidR="00251EB6" w:rsidRPr="000240D3" w:rsidTr="000B36D9">
        <w:trPr>
          <w:trHeight w:val="352"/>
        </w:trPr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технологическое присоединение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и ниже;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15 метров;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заявителя, и земельным участком заявителя;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устройств, а также по обеспечению коммерческого учета электрической энергии (мощности);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б) 4 месяца - для заявителей, максимальная мощность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и (или) объектов электроэнергетики;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Плата за технологическое присоединение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Газоснабжение: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251EB6" w:rsidRPr="00264176" w:rsidTr="000B36D9">
        <w:trPr>
          <w:trHeight w:val="1365"/>
        </w:trPr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251EB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Водоснабжение:</w:t>
      </w:r>
    </w:p>
    <w:p w:rsidR="00251EB6" w:rsidRPr="00264176" w:rsidRDefault="00251EB6" w:rsidP="00251EB6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Водоснабжение земельного участка не возможна из-за отсутствия инженерно-технических сооружений для подачи воды</w:t>
      </w:r>
      <w:r w:rsidRPr="00264176">
        <w:rPr>
          <w:rFonts w:ascii="Times New Roman" w:eastAsia="Calibri" w:hAnsi="Times New Roman"/>
          <w:lang w:eastAsia="en-US"/>
        </w:rPr>
        <w:t>.</w:t>
      </w:r>
    </w:p>
    <w:p w:rsidR="00251EB6" w:rsidRPr="00264176" w:rsidRDefault="00251EB6" w:rsidP="00251EB6">
      <w:pPr>
        <w:pStyle w:val="a3"/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>Параметры застройки уточняются проектом планировки территории.</w:t>
      </w:r>
    </w:p>
    <w:p w:rsidR="00251EB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EB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 xml:space="preserve">Технические условия подключения (технологического </w:t>
      </w:r>
      <w:proofErr w:type="gramStart"/>
      <w:r w:rsidRPr="00264176">
        <w:rPr>
          <w:rFonts w:ascii="Times New Roman" w:hAnsi="Times New Roman"/>
          <w:b/>
          <w:bCs/>
          <w:sz w:val="24"/>
          <w:szCs w:val="24"/>
        </w:rPr>
        <w:t xml:space="preserve">присоединения)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264176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64176">
        <w:rPr>
          <w:rFonts w:ascii="Times New Roman" w:hAnsi="Times New Roman"/>
          <w:b/>
          <w:bCs/>
          <w:sz w:val="24"/>
          <w:szCs w:val="24"/>
        </w:rPr>
        <w:t>:</w:t>
      </w:r>
    </w:p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Возможно подключение к электрическим сетям Приволжского ПО Питерского РЭС. от опоры 1-00/8 по ВЛ-0,4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Л-1 от КТП-</w:t>
            </w:r>
            <w:proofErr w:type="gram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419  по</w:t>
            </w:r>
            <w:proofErr w:type="gram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ВЛ-10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Л-9 от ПС 110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Питерка-1</w:t>
            </w:r>
          </w:p>
        </w:tc>
      </w:tr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Класс напряжения- 0,4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– 80 (кВт).</w:t>
            </w:r>
          </w:p>
        </w:tc>
      </w:tr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Определяется перечнем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и указывается им в заявке на технологическое присоединение.   </w:t>
            </w:r>
            <w:r w:rsidRPr="000240D3">
              <w:rPr>
                <w:rFonts w:ascii="Times New Roman" w:eastAsia="Calibri" w:hAnsi="Times New Roman"/>
                <w:bCs/>
                <w:lang w:val="en-US" w:eastAsia="en-US"/>
              </w:rPr>
              <w:t>Imax</w:t>
            </w:r>
            <w:r w:rsidRPr="000240D3">
              <w:rPr>
                <w:rFonts w:ascii="Times New Roman" w:eastAsia="Calibri" w:hAnsi="Times New Roman"/>
                <w:bCs/>
                <w:lang w:eastAsia="en-US"/>
              </w:rPr>
              <w:t>-105 (</w:t>
            </w:r>
            <w:r w:rsidRPr="000240D3">
              <w:rPr>
                <w:rFonts w:ascii="Times New Roman" w:eastAsia="Calibri" w:hAnsi="Times New Roman"/>
                <w:bCs/>
                <w:lang w:val="en-US" w:eastAsia="en-US"/>
              </w:rPr>
              <w:t>A</w:t>
            </w:r>
            <w:r w:rsidRPr="000240D3">
              <w:rPr>
                <w:rFonts w:ascii="Times New Roman" w:eastAsia="Calibri" w:hAnsi="Times New Roman"/>
                <w:bCs/>
                <w:lang w:eastAsia="en-US"/>
              </w:rPr>
              <w:t>)</w:t>
            </w:r>
          </w:p>
        </w:tc>
      </w:tr>
      <w:tr w:rsidR="00251EB6" w:rsidRPr="000240D3" w:rsidTr="000B36D9">
        <w:trPr>
          <w:trHeight w:val="352"/>
        </w:trPr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технологическое присоединение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и ниже;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15 метров;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заявителя, и земельным участком заявителя;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устройств, а также по обеспечению коммерческого учета электрической энергии (мощности);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б) 4 месяца - для заявителей, максимальная мощность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</w:t>
            </w:r>
            <w:r w:rsidRPr="000240D3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и (или) объектов электроэнергетики;</w:t>
            </w:r>
          </w:p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кВ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энергопринимающие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251EB6" w:rsidRPr="000240D3" w:rsidTr="000B36D9">
        <w:tc>
          <w:tcPr>
            <w:tcW w:w="4849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251EB6" w:rsidRPr="000240D3" w:rsidRDefault="00251EB6" w:rsidP="000B36D9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Плата за технологическое присоединение </w:t>
            </w:r>
            <w:proofErr w:type="spellStart"/>
            <w:r w:rsidRPr="000240D3">
              <w:rPr>
                <w:rFonts w:ascii="Times New Roman" w:eastAsia="Calibri" w:hAnsi="Times New Roman"/>
                <w:bCs/>
                <w:lang w:eastAsia="en-US"/>
              </w:rPr>
              <w:t>энергопринимающих</w:t>
            </w:r>
            <w:proofErr w:type="spellEnd"/>
            <w:r w:rsidRPr="000240D3">
              <w:rPr>
                <w:rFonts w:ascii="Times New Roman" w:eastAsia="Calibri" w:hAnsi="Times New Roman"/>
                <w:bCs/>
                <w:lang w:eastAsia="en-US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Газоснабжение: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251EB6" w:rsidRPr="00264176" w:rsidTr="000B36D9">
        <w:trPr>
          <w:trHeight w:val="1365"/>
        </w:trPr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EB6" w:rsidRPr="00264176" w:rsidRDefault="00251EB6" w:rsidP="000B36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1EB6" w:rsidRPr="00264176" w:rsidTr="000B36D9">
        <w:tc>
          <w:tcPr>
            <w:tcW w:w="4253" w:type="dxa"/>
          </w:tcPr>
          <w:p w:rsidR="00251EB6" w:rsidRPr="00264176" w:rsidRDefault="00251EB6" w:rsidP="000B36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251EB6" w:rsidRPr="00264176" w:rsidRDefault="00251EB6" w:rsidP="000B36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251EB6" w:rsidRPr="00264176" w:rsidRDefault="00251EB6" w:rsidP="00251EB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lastRenderedPageBreak/>
        <w:t>Водоснабжение:</w:t>
      </w:r>
    </w:p>
    <w:p w:rsidR="00251EB6" w:rsidRPr="00264176" w:rsidRDefault="00251EB6" w:rsidP="00251EB6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Водоснабжение земельного участка не возможна из-за отсутствия инженерно-технических сооружений для подачи воды</w:t>
      </w:r>
      <w:r w:rsidRPr="00264176">
        <w:rPr>
          <w:rFonts w:ascii="Times New Roman" w:eastAsia="Calibri" w:hAnsi="Times New Roman"/>
          <w:lang w:eastAsia="en-US"/>
        </w:rPr>
        <w:t>.</w:t>
      </w:r>
    </w:p>
    <w:p w:rsidR="00251EB6" w:rsidRPr="00264176" w:rsidRDefault="00251EB6" w:rsidP="00251EB6">
      <w:pPr>
        <w:pStyle w:val="a3"/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>Параметры застройки уточняются проектом планировки территории.</w:t>
      </w:r>
    </w:p>
    <w:p w:rsidR="00251EB6" w:rsidRDefault="00251EB6" w:rsidP="00251EB6">
      <w:pPr>
        <w:jc w:val="both"/>
        <w:rPr>
          <w:rFonts w:ascii="Times New Roman" w:eastAsia="Calibri" w:hAnsi="Times New Roman"/>
          <w:bCs/>
          <w:lang w:eastAsia="en-US"/>
        </w:rPr>
      </w:pPr>
    </w:p>
    <w:p w:rsidR="00251EB6" w:rsidRPr="00993FBA" w:rsidRDefault="00251EB6" w:rsidP="00251EB6">
      <w:pPr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993FBA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251EB6" w:rsidRPr="00993FBA" w:rsidRDefault="00251EB6" w:rsidP="00251EB6">
      <w:pPr>
        <w:spacing w:line="0" w:lineRule="atLeast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993FBA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251EB6" w:rsidRPr="00993FBA" w:rsidRDefault="00251EB6" w:rsidP="00251EB6">
      <w:pPr>
        <w:spacing w:line="0" w:lineRule="atLeast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993FBA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251EB6" w:rsidRPr="00993FBA" w:rsidRDefault="00251EB6" w:rsidP="00251EB6">
      <w:pPr>
        <w:spacing w:line="0" w:lineRule="atLeast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993FBA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251EB6" w:rsidRPr="00993FBA" w:rsidRDefault="00251EB6" w:rsidP="00251EB6">
      <w:pPr>
        <w:spacing w:line="0" w:lineRule="atLeast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993FBA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251EB6" w:rsidRPr="00993FBA" w:rsidRDefault="00251EB6" w:rsidP="00251EB6">
      <w:pPr>
        <w:spacing w:line="0" w:lineRule="atLeast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993FBA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251EB6" w:rsidRPr="00993FBA" w:rsidRDefault="00251EB6" w:rsidP="00251EB6">
      <w:pPr>
        <w:spacing w:line="0" w:lineRule="atLeast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993FBA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251EB6" w:rsidRPr="00993FBA" w:rsidRDefault="00251EB6" w:rsidP="00251EB6">
      <w:pPr>
        <w:spacing w:line="0" w:lineRule="atLeast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993FBA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251EB6" w:rsidRPr="00993FBA" w:rsidRDefault="00251EB6" w:rsidP="00251EB6">
      <w:pPr>
        <w:spacing w:line="0" w:lineRule="atLeast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993FBA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p w:rsidR="0013174E" w:rsidRPr="00251EB6" w:rsidRDefault="0013174E" w:rsidP="00251EB6"/>
    <w:sectPr w:rsidR="0013174E" w:rsidRPr="00251EB6" w:rsidSect="00E3375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A"/>
    <w:rsid w:val="001277CA"/>
    <w:rsid w:val="0013174E"/>
    <w:rsid w:val="00251EB6"/>
    <w:rsid w:val="00615BFF"/>
    <w:rsid w:val="006D008B"/>
    <w:rsid w:val="006E01C4"/>
    <w:rsid w:val="00880485"/>
    <w:rsid w:val="008C0C36"/>
    <w:rsid w:val="009221BB"/>
    <w:rsid w:val="00B7241A"/>
    <w:rsid w:val="00B73A86"/>
    <w:rsid w:val="00C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A43E-EBB6-4439-B510-BF52504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74E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74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No Spacing"/>
    <w:uiPriority w:val="1"/>
    <w:qFormat/>
    <w:rsid w:val="00131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3174E"/>
    <w:pPr>
      <w:ind w:left="720"/>
      <w:contextualSpacing/>
    </w:pPr>
  </w:style>
  <w:style w:type="character" w:styleId="a5">
    <w:name w:val="Hyperlink"/>
    <w:uiPriority w:val="99"/>
    <w:unhideWhenUsed/>
    <w:rsid w:val="0013174E"/>
    <w:rPr>
      <w:color w:val="0000FF"/>
      <w:u w:val="single"/>
    </w:rPr>
  </w:style>
  <w:style w:type="paragraph" w:styleId="a6">
    <w:name w:val="Body Text"/>
    <w:basedOn w:val="a"/>
    <w:link w:val="a7"/>
    <w:rsid w:val="0013174E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31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3174E"/>
    <w:pPr>
      <w:spacing w:after="120" w:line="24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31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basedOn w:val="a"/>
    <w:next w:val="ab"/>
    <w:link w:val="ac"/>
    <w:qFormat/>
    <w:rsid w:val="0013174E"/>
    <w:pPr>
      <w:spacing w:after="0" w:line="240" w:lineRule="auto"/>
      <w:jc w:val="center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c">
    <w:name w:val="Заголовок Знак"/>
    <w:link w:val="aa"/>
    <w:rsid w:val="0013174E"/>
    <w:rPr>
      <w:rFonts w:ascii="Times New Roman" w:hAnsi="Times New Roman"/>
      <w:sz w:val="24"/>
    </w:rPr>
  </w:style>
  <w:style w:type="character" w:customStyle="1" w:styleId="-">
    <w:name w:val="Интернет-ссылка"/>
    <w:uiPriority w:val="99"/>
    <w:unhideWhenUsed/>
    <w:rsid w:val="0013174E"/>
    <w:rPr>
      <w:color w:val="0000FF"/>
      <w:u w:val="single"/>
    </w:rPr>
  </w:style>
  <w:style w:type="paragraph" w:styleId="ab">
    <w:name w:val="Title"/>
    <w:basedOn w:val="a"/>
    <w:next w:val="a"/>
    <w:link w:val="ad"/>
    <w:uiPriority w:val="10"/>
    <w:qFormat/>
    <w:rsid w:val="00131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b"/>
    <w:uiPriority w:val="10"/>
    <w:rsid w:val="001317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6300</Words>
  <Characters>35911</Characters>
  <Application>Microsoft Office Word</Application>
  <DocSecurity>0</DocSecurity>
  <Lines>299</Lines>
  <Paragraphs>84</Paragraphs>
  <ScaleCrop>false</ScaleCrop>
  <Company/>
  <LinksUpToDate>false</LinksUpToDate>
  <CharactersWithSpaces>42127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2023-03-14T12:58:00Z</dcterms:created>
  <dcterms:modified xsi:type="dcterms:W3CDTF">2023-05-24T06:28:00Z</dcterms:modified>
</cp:coreProperties>
</file>